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A" w:rsidRPr="0005577A" w:rsidRDefault="0065632A" w:rsidP="0065632A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6D11BDB4" wp14:editId="5CA79255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2A" w:rsidRDefault="0065632A" w:rsidP="0065632A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65632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65632A" w:rsidRPr="0005577A" w:rsidRDefault="0065632A" w:rsidP="0065632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65632A" w:rsidRDefault="0065632A" w:rsidP="0065632A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sz w:val="28"/>
        </w:rPr>
      </w:pPr>
    </w:p>
    <w:p w:rsidR="0065632A" w:rsidRDefault="00ED0F71" w:rsidP="00ED0F71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20 апреля 2021 года                                                                                      № 66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b w:val="0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hAnsi="Times New Roman"/>
          <w:b w:val="0"/>
          <w:sz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B6259B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 и главы администрации</w:t>
      </w:r>
      <w:r w:rsidRPr="0065632A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r w:rsidRPr="0065632A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10"/>
        <w:jc w:val="both"/>
        <w:rPr>
          <w:rFonts w:ascii="Times New Roman" w:hAnsi="Times New Roman"/>
          <w:b w:val="0"/>
          <w:sz w:val="28"/>
          <w:szCs w:val="28"/>
        </w:rPr>
      </w:pPr>
      <w:r w:rsidRPr="0065632A">
        <w:rPr>
          <w:rFonts w:ascii="Times New Roman" w:hAnsi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b w:val="0"/>
          <w:sz w:val="28"/>
          <w:szCs w:val="28"/>
        </w:rPr>
        <w:t xml:space="preserve"> законо</w:t>
      </w:r>
      <w:r w:rsidRPr="0065632A">
        <w:rPr>
          <w:rFonts w:ascii="Times New Roman" w:hAnsi="Times New Roman"/>
          <w:b w:val="0"/>
          <w:sz w:val="28"/>
          <w:szCs w:val="28"/>
        </w:rPr>
        <w:t>м от 06.10.2003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65632A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поселение, С</w:t>
      </w:r>
      <w:r w:rsidRPr="0065632A">
        <w:rPr>
          <w:rFonts w:ascii="Times New Roman" w:hAnsi="Times New Roman"/>
          <w:b w:val="0"/>
          <w:sz w:val="28"/>
          <w:szCs w:val="28"/>
        </w:rPr>
        <w:t>овет депутатов муници</w:t>
      </w:r>
      <w:r>
        <w:rPr>
          <w:rFonts w:ascii="Times New Roman" w:hAnsi="Times New Roman"/>
          <w:b w:val="0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области,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65632A">
        <w:rPr>
          <w:rFonts w:ascii="Times New Roman" w:hAnsi="Times New Roman"/>
          <w:sz w:val="28"/>
          <w:szCs w:val="28"/>
        </w:rPr>
        <w:t>РЕШИЛ: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1.Утвердить порядок заслушивания ежегодных отчетов </w:t>
      </w:r>
      <w:r w:rsidRPr="0065632A">
        <w:rPr>
          <w:rFonts w:ascii="Times New Roman" w:hAnsi="Times New Roman"/>
          <w:b w:val="0"/>
          <w:sz w:val="28"/>
          <w:szCs w:val="28"/>
        </w:rPr>
        <w:t xml:space="preserve">главы муниципального образования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 и главы администрации муниципального образования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hAnsi="Times New Roman"/>
          <w:b w:val="0"/>
          <w:sz w:val="28"/>
          <w:szCs w:val="28"/>
        </w:rPr>
        <w:t>Волховского</w:t>
      </w:r>
      <w:proofErr w:type="spellEnd"/>
      <w:r w:rsidRPr="0065632A">
        <w:rPr>
          <w:rFonts w:ascii="Times New Roman" w:hAnsi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 w:val="0"/>
          <w:sz w:val="28"/>
          <w:szCs w:val="28"/>
        </w:rPr>
        <w:t>, согласно приложению.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в сети «Интернет».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Настоящее р</w:t>
      </w:r>
      <w:r w:rsidRPr="0065632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ешение вступает в законную силу после его официального опубликования (обнародования).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Глава муниципального образования 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Н.И.Петров</w:t>
      </w:r>
      <w:proofErr w:type="spellEnd"/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Приложение 1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УТВЕРЖДЕНО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решением Совета депутатов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района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Ленинградской области</w:t>
      </w:r>
    </w:p>
    <w:p w:rsidR="0065632A" w:rsidRDefault="00ED0F71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 20 апреля 2021 года № 66</w:t>
      </w: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Порядок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 и главы администрации</w:t>
      </w:r>
      <w:r w:rsidRPr="0065632A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r w:rsidRPr="0065632A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Селивановское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65632A">
        <w:rPr>
          <w:rFonts w:ascii="Times New Roman" w:eastAsia="Calibri" w:hAnsi="Times New Roman"/>
          <w:sz w:val="28"/>
          <w:szCs w:val="28"/>
        </w:rPr>
        <w:t>Волховского</w:t>
      </w:r>
      <w:proofErr w:type="spellEnd"/>
      <w:r w:rsidRPr="0065632A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Pr="0022303B">
        <w:rPr>
          <w:color w:val="000000" w:themeColor="text1"/>
          <w:sz w:val="28"/>
          <w:szCs w:val="28"/>
        </w:rPr>
        <w:t xml:space="preserve">Настоящий Порядок </w:t>
      </w:r>
      <w:r>
        <w:rPr>
          <w:color w:val="000000" w:themeColor="text1"/>
          <w:sz w:val="28"/>
          <w:szCs w:val="28"/>
        </w:rPr>
        <w:t xml:space="preserve">разработан в соответствии с частью 11.1 статьи 35 </w:t>
      </w:r>
      <w:r w:rsidRPr="0022303B">
        <w:rPr>
          <w:rFonts w:hint="eastAsia"/>
          <w:color w:val="000000" w:themeColor="text1"/>
          <w:sz w:val="28"/>
          <w:szCs w:val="28"/>
        </w:rPr>
        <w:t>Федеральн</w:t>
      </w:r>
      <w:r w:rsidRPr="0022303B">
        <w:rPr>
          <w:color w:val="000000" w:themeColor="text1"/>
          <w:sz w:val="28"/>
          <w:szCs w:val="28"/>
        </w:rPr>
        <w:t xml:space="preserve">ого </w:t>
      </w:r>
      <w:r w:rsidRPr="0022303B">
        <w:rPr>
          <w:rFonts w:hint="eastAsia"/>
          <w:color w:val="000000" w:themeColor="text1"/>
          <w:sz w:val="28"/>
          <w:szCs w:val="28"/>
        </w:rPr>
        <w:t>закон</w:t>
      </w:r>
      <w:r w:rsidRPr="0022303B">
        <w:rPr>
          <w:color w:val="000000" w:themeColor="text1"/>
          <w:sz w:val="28"/>
          <w:szCs w:val="28"/>
        </w:rPr>
        <w:t xml:space="preserve">а </w:t>
      </w:r>
      <w:r w:rsidRPr="0022303B">
        <w:rPr>
          <w:rFonts w:hint="eastAsia"/>
          <w:color w:val="000000" w:themeColor="text1"/>
          <w:sz w:val="28"/>
          <w:szCs w:val="28"/>
        </w:rPr>
        <w:t>от</w:t>
      </w:r>
      <w:r w:rsidRPr="0022303B">
        <w:rPr>
          <w:color w:val="000000" w:themeColor="text1"/>
          <w:sz w:val="28"/>
          <w:szCs w:val="28"/>
        </w:rPr>
        <w:t xml:space="preserve"> 06.10.2003</w:t>
      </w:r>
      <w:r>
        <w:rPr>
          <w:color w:val="000000" w:themeColor="text1"/>
          <w:sz w:val="28"/>
          <w:szCs w:val="28"/>
        </w:rPr>
        <w:t xml:space="preserve"> года</w:t>
      </w:r>
      <w:r w:rsidRPr="0022303B">
        <w:rPr>
          <w:color w:val="000000" w:themeColor="text1"/>
          <w:sz w:val="28"/>
          <w:szCs w:val="28"/>
        </w:rPr>
        <w:t xml:space="preserve"> № 131-</w:t>
      </w:r>
      <w:r w:rsidRPr="0022303B">
        <w:rPr>
          <w:rFonts w:hint="eastAsia"/>
          <w:color w:val="000000" w:themeColor="text1"/>
          <w:sz w:val="28"/>
          <w:szCs w:val="28"/>
        </w:rPr>
        <w:t>ФЗ</w:t>
      </w:r>
      <w:r w:rsidRPr="0022303B">
        <w:rPr>
          <w:color w:val="000000" w:themeColor="text1"/>
          <w:sz w:val="28"/>
          <w:szCs w:val="28"/>
        </w:rPr>
        <w:t xml:space="preserve"> «</w:t>
      </w:r>
      <w:r w:rsidRPr="0022303B">
        <w:rPr>
          <w:rFonts w:hint="eastAsia"/>
          <w:color w:val="000000" w:themeColor="text1"/>
          <w:sz w:val="28"/>
          <w:szCs w:val="28"/>
        </w:rPr>
        <w:t>Об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общих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принципах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организации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местного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самоуправления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в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Российской</w:t>
      </w:r>
      <w:r w:rsidRPr="0022303B">
        <w:rPr>
          <w:color w:val="000000" w:themeColor="text1"/>
          <w:sz w:val="28"/>
          <w:szCs w:val="28"/>
        </w:rPr>
        <w:t xml:space="preserve"> </w:t>
      </w:r>
      <w:r w:rsidRPr="0022303B">
        <w:rPr>
          <w:rFonts w:hint="eastAsia"/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 xml:space="preserve">» и </w:t>
      </w:r>
      <w:r w:rsidRPr="0022303B">
        <w:rPr>
          <w:color w:val="000000" w:themeColor="text1"/>
          <w:sz w:val="28"/>
          <w:szCs w:val="28"/>
        </w:rPr>
        <w:t xml:space="preserve">регулирует отношения, связанные с </w:t>
      </w:r>
      <w:r>
        <w:rPr>
          <w:color w:val="000000" w:themeColor="text1"/>
          <w:sz w:val="28"/>
          <w:szCs w:val="28"/>
        </w:rPr>
        <w:t>заслушиванием</w:t>
      </w:r>
      <w:r w:rsidRPr="002230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Советом депутатов </w:t>
      </w:r>
      <w:r w:rsidRPr="0022303B">
        <w:rPr>
          <w:color w:val="000000" w:themeColor="text1"/>
          <w:sz w:val="28"/>
          <w:szCs w:val="28"/>
        </w:rPr>
        <w:t xml:space="preserve">ежегодных отчетов главы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proofErr w:type="spellStart"/>
      <w:r>
        <w:rPr>
          <w:color w:val="000000" w:themeColor="text1"/>
          <w:sz w:val="28"/>
          <w:szCs w:val="28"/>
        </w:rPr>
        <w:t>Селивановское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color w:val="000000" w:themeColor="text1"/>
          <w:sz w:val="28"/>
          <w:szCs w:val="28"/>
        </w:rPr>
        <w:t>Волховского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глава МО) </w:t>
      </w:r>
      <w:r w:rsidRPr="0022303B">
        <w:rPr>
          <w:color w:val="000000" w:themeColor="text1"/>
          <w:sz w:val="28"/>
          <w:szCs w:val="28"/>
        </w:rPr>
        <w:t xml:space="preserve">и главы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Селивановское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color w:val="000000" w:themeColor="text1"/>
          <w:sz w:val="28"/>
          <w:szCs w:val="28"/>
        </w:rPr>
        <w:t>Волховского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Ленинградской области (далее - глава администрации).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B0656">
        <w:rPr>
          <w:color w:val="000000" w:themeColor="text1"/>
          <w:sz w:val="28"/>
          <w:szCs w:val="28"/>
        </w:rPr>
        <w:t xml:space="preserve">3.Отчет главы МО и отчет главы администрации представляются в Совет депутатов до </w:t>
      </w:r>
      <w:r w:rsidR="00EB0656" w:rsidRPr="00EB0656">
        <w:rPr>
          <w:color w:val="000000" w:themeColor="text1"/>
          <w:sz w:val="28"/>
          <w:szCs w:val="28"/>
        </w:rPr>
        <w:t>15 марта</w:t>
      </w:r>
      <w:r w:rsidRPr="00EB0656">
        <w:rPr>
          <w:color w:val="000000" w:themeColor="text1"/>
          <w:sz w:val="28"/>
          <w:szCs w:val="28"/>
        </w:rPr>
        <w:t xml:space="preserve"> года, следующего за отчетным периодом.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>
        <w:rPr>
          <w:color w:val="000000" w:themeColor="text1"/>
          <w:sz w:val="28"/>
          <w:szCs w:val="28"/>
        </w:rPr>
        <w:t>может</w:t>
      </w:r>
      <w:proofErr w:type="gramEnd"/>
      <w:r>
        <w:rPr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65632A" w:rsidRPr="00BB0490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F17D9">
        <w:rPr>
          <w:color w:val="000000" w:themeColor="text1"/>
          <w:sz w:val="28"/>
          <w:szCs w:val="28"/>
        </w:rPr>
        <w:t>.</w:t>
      </w:r>
      <w:r w:rsidRPr="00BB0490">
        <w:rPr>
          <w:color w:val="000000" w:themeColor="text1"/>
          <w:sz w:val="28"/>
          <w:szCs w:val="28"/>
        </w:rPr>
        <w:t xml:space="preserve">Отчет главы </w:t>
      </w:r>
      <w:r>
        <w:rPr>
          <w:color w:val="000000" w:themeColor="text1"/>
          <w:sz w:val="28"/>
          <w:szCs w:val="28"/>
        </w:rPr>
        <w:t>МО</w:t>
      </w:r>
      <w:r w:rsidRPr="00BB0490">
        <w:rPr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65632A">
        <w:rPr>
          <w:rFonts w:eastAsia="Calibri"/>
          <w:sz w:val="28"/>
          <w:szCs w:val="28"/>
        </w:rPr>
        <w:t>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2)о количестве</w:t>
      </w:r>
      <w:r w:rsidR="0065632A">
        <w:rPr>
          <w:rFonts w:eastAsia="Calibri"/>
          <w:sz w:val="28"/>
          <w:szCs w:val="28"/>
        </w:rPr>
        <w:t xml:space="preserve"> подписанных и обнародованных нормативных правовых актов, принятых Советом депутатов, </w:t>
      </w:r>
      <w:r w:rsidR="0065632A">
        <w:rPr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="0065632A">
        <w:rPr>
          <w:rFonts w:eastAsia="Calibri"/>
          <w:sz w:val="28"/>
          <w:szCs w:val="28"/>
        </w:rPr>
        <w:t>;</w:t>
      </w:r>
    </w:p>
    <w:p w:rsidR="0065632A" w:rsidRDefault="00FF17D9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3)о количестве</w:t>
      </w:r>
      <w:r w:rsidR="0065632A">
        <w:rPr>
          <w:rFonts w:eastAsia="Calibri"/>
          <w:sz w:val="28"/>
          <w:szCs w:val="28"/>
        </w:rPr>
        <w:t xml:space="preserve"> изданных в пределах своих полномочий правовых актов, их суть;</w:t>
      </w:r>
    </w:p>
    <w:p w:rsidR="0065632A" w:rsidRDefault="0065632A" w:rsidP="006563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F17D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о количестве и сути мероприятий, проведенных </w:t>
      </w:r>
      <w:r w:rsidR="00FF17D9">
        <w:rPr>
          <w:rFonts w:eastAsia="Calibri"/>
          <w:sz w:val="28"/>
          <w:szCs w:val="28"/>
        </w:rPr>
        <w:t xml:space="preserve">для решения </w:t>
      </w:r>
      <w:r>
        <w:rPr>
          <w:rFonts w:eastAsia="Calibri"/>
          <w:sz w:val="28"/>
          <w:szCs w:val="28"/>
        </w:rPr>
        <w:t>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5632A" w:rsidRPr="001C1EF1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5)о количестве</w:t>
      </w:r>
      <w:r w:rsidR="0065632A">
        <w:rPr>
          <w:color w:val="000000" w:themeColor="text1"/>
          <w:sz w:val="28"/>
          <w:szCs w:val="28"/>
        </w:rPr>
        <w:t xml:space="preserve"> граждан, принятых </w:t>
      </w:r>
      <w:r>
        <w:rPr>
          <w:color w:val="000000" w:themeColor="text1"/>
          <w:sz w:val="28"/>
          <w:szCs w:val="28"/>
        </w:rPr>
        <w:t>главой МО</w:t>
      </w:r>
      <w:r w:rsidR="0065632A">
        <w:rPr>
          <w:color w:val="000000" w:themeColor="text1"/>
          <w:sz w:val="28"/>
          <w:szCs w:val="28"/>
        </w:rPr>
        <w:t xml:space="preserve"> в рамках осуществления личного приема</w:t>
      </w:r>
      <w:r w:rsidR="0065632A">
        <w:rPr>
          <w:rFonts w:eastAsia="Calibri"/>
          <w:sz w:val="28"/>
          <w:szCs w:val="28"/>
        </w:rPr>
        <w:t>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F17D9">
        <w:rPr>
          <w:color w:val="000000" w:themeColor="text1"/>
          <w:sz w:val="28"/>
          <w:szCs w:val="28"/>
        </w:rPr>
        <w:t>.</w:t>
      </w:r>
      <w:r w:rsidRPr="003E2471">
        <w:rPr>
          <w:color w:val="000000" w:themeColor="text1"/>
          <w:sz w:val="28"/>
          <w:szCs w:val="28"/>
        </w:rPr>
        <w:t xml:space="preserve">Отчет главы администрации должен содержать </w:t>
      </w:r>
      <w:r w:rsidRPr="00BB0490">
        <w:rPr>
          <w:color w:val="000000" w:themeColor="text1"/>
          <w:sz w:val="28"/>
          <w:szCs w:val="28"/>
        </w:rPr>
        <w:t>следующие сведения</w:t>
      </w:r>
      <w:r>
        <w:rPr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color w:val="000000" w:themeColor="text1"/>
          <w:sz w:val="28"/>
          <w:szCs w:val="28"/>
        </w:rPr>
        <w:t>:</w:t>
      </w:r>
    </w:p>
    <w:p w:rsidR="0065632A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1)о количестве</w:t>
      </w:r>
      <w:r w:rsidR="0065632A">
        <w:rPr>
          <w:color w:val="000000" w:themeColor="text1"/>
          <w:sz w:val="28"/>
          <w:szCs w:val="28"/>
        </w:rPr>
        <w:t xml:space="preserve">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65632A" w:rsidRDefault="00FF17D9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2)о количестве</w:t>
      </w:r>
      <w:r w:rsidR="0065632A">
        <w:rPr>
          <w:color w:val="000000" w:themeColor="text1"/>
          <w:sz w:val="28"/>
          <w:szCs w:val="28"/>
        </w:rPr>
        <w:t xml:space="preserve"> граждан, принятых администрацией в рамках осуществления личного приема, </w:t>
      </w:r>
      <w:r>
        <w:rPr>
          <w:color w:val="000000" w:themeColor="text1"/>
          <w:sz w:val="28"/>
          <w:szCs w:val="28"/>
        </w:rPr>
        <w:t>количестве</w:t>
      </w:r>
      <w:r w:rsidR="0065632A">
        <w:rPr>
          <w:color w:val="000000" w:themeColor="text1"/>
          <w:sz w:val="28"/>
          <w:szCs w:val="28"/>
        </w:rPr>
        <w:t xml:space="preserve"> поступивших в администрацию обращений граждан, с указанием количества решенных по ним вопросов, характеристика</w:t>
      </w:r>
      <w:r>
        <w:rPr>
          <w:color w:val="000000" w:themeColor="text1"/>
          <w:sz w:val="28"/>
          <w:szCs w:val="28"/>
        </w:rPr>
        <w:t>х</w:t>
      </w:r>
      <w:r w:rsidR="0065632A">
        <w:rPr>
          <w:color w:val="000000" w:themeColor="text1"/>
          <w:sz w:val="28"/>
          <w:szCs w:val="28"/>
        </w:rPr>
        <w:t xml:space="preserve"> вопросов, поступивших от граждан;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FF17D9">
        <w:rPr>
          <w:color w:val="000000" w:themeColor="text1"/>
          <w:sz w:val="28"/>
          <w:szCs w:val="28"/>
        </w:rPr>
        <w:t>об основных</w:t>
      </w:r>
      <w:r>
        <w:rPr>
          <w:color w:val="000000" w:themeColor="text1"/>
          <w:sz w:val="28"/>
          <w:szCs w:val="28"/>
        </w:rPr>
        <w:t xml:space="preserve"> </w:t>
      </w:r>
      <w:r w:rsidR="00FF17D9">
        <w:rPr>
          <w:color w:val="000000" w:themeColor="text1"/>
          <w:sz w:val="28"/>
          <w:szCs w:val="28"/>
        </w:rPr>
        <w:t>реализованных</w:t>
      </w:r>
      <w:r>
        <w:rPr>
          <w:color w:val="000000" w:themeColor="text1"/>
          <w:sz w:val="28"/>
          <w:szCs w:val="28"/>
        </w:rPr>
        <w:t xml:space="preserve"> мероприятия</w:t>
      </w:r>
      <w:r w:rsidR="00FF17D9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муниципальных программ, в том числе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бюджетов других уровней;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FF17D9">
        <w:rPr>
          <w:color w:val="000000" w:themeColor="text1"/>
          <w:sz w:val="28"/>
          <w:szCs w:val="28"/>
        </w:rPr>
        <w:t>о количестве</w:t>
      </w:r>
      <w:r>
        <w:rPr>
          <w:color w:val="000000" w:themeColor="text1"/>
          <w:sz w:val="28"/>
          <w:szCs w:val="28"/>
        </w:rPr>
        <w:t xml:space="preserve"> актов прокурорского реагирования, поступивших в администрацию, характеристика</w:t>
      </w:r>
      <w:r w:rsidR="00FF17D9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нарушений закона, выявленных прокуратурой;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FF17D9">
        <w:rPr>
          <w:color w:val="000000" w:themeColor="text1"/>
          <w:sz w:val="28"/>
          <w:szCs w:val="28"/>
        </w:rPr>
        <w:t>об информации</w:t>
      </w:r>
      <w:r>
        <w:rPr>
          <w:color w:val="000000" w:themeColor="text1"/>
          <w:sz w:val="28"/>
          <w:szCs w:val="28"/>
        </w:rPr>
        <w:t xml:space="preserve"> о массовых мероприятиях, проведенных на территории поселения;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FF17D9">
        <w:rPr>
          <w:color w:val="000000" w:themeColor="text1"/>
          <w:sz w:val="28"/>
          <w:szCs w:val="28"/>
        </w:rPr>
        <w:t>о планах</w:t>
      </w:r>
      <w:r>
        <w:rPr>
          <w:color w:val="000000" w:themeColor="text1"/>
          <w:sz w:val="28"/>
          <w:szCs w:val="28"/>
        </w:rPr>
        <w:t xml:space="preserve"> деятельности администрации на последующий отчетный период;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7)иные сведения, характеризующие деятельность администрации по решению вопросов местного значения за отчетный период.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прокуратуры;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FF17D9" w:rsidRPr="00FF17D9" w:rsidRDefault="0065632A" w:rsidP="00FF17D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17D9">
        <w:rPr>
          <w:color w:val="000000" w:themeColor="text1"/>
          <w:sz w:val="28"/>
          <w:szCs w:val="28"/>
        </w:rPr>
        <w:t xml:space="preserve"> представители администрации</w:t>
      </w:r>
      <w:r w:rsidR="00FF17D9" w:rsidRPr="00FF17D9">
        <w:rPr>
          <w:color w:val="000000" w:themeColor="text1"/>
          <w:sz w:val="28"/>
          <w:szCs w:val="28"/>
        </w:rPr>
        <w:t xml:space="preserve">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FF17D9">
        <w:rPr>
          <w:color w:val="000000" w:themeColor="text1"/>
          <w:sz w:val="28"/>
          <w:szCs w:val="28"/>
        </w:rPr>
        <w:t xml:space="preserve"> и (или) совета депутатов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</w:t>
      </w:r>
      <w:r w:rsidRPr="00FF17D9">
        <w:rPr>
          <w:color w:val="000000" w:themeColor="text1"/>
          <w:sz w:val="28"/>
          <w:szCs w:val="28"/>
        </w:rPr>
        <w:t>муниципального района Ленинградской области;</w:t>
      </w:r>
    </w:p>
    <w:p w:rsidR="0065632A" w:rsidRPr="00FF17D9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F17D9">
        <w:rPr>
          <w:color w:val="000000" w:themeColor="text1"/>
          <w:sz w:val="28"/>
          <w:szCs w:val="28"/>
        </w:rPr>
        <w:t xml:space="preserve">жители </w:t>
      </w:r>
      <w:r w:rsidR="00FF17D9" w:rsidRPr="00FF17D9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17D9" w:rsidRP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сельское поселение</w:t>
      </w:r>
      <w:r w:rsidR="00FF17D9">
        <w:rPr>
          <w:color w:val="000000" w:themeColor="text1"/>
          <w:sz w:val="28"/>
          <w:szCs w:val="28"/>
        </w:rPr>
        <w:t xml:space="preserve"> </w:t>
      </w:r>
      <w:proofErr w:type="spellStart"/>
      <w:r w:rsid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области;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:rsidR="0065632A" w:rsidRPr="00FF17D9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F17D9">
        <w:rPr>
          <w:color w:val="000000" w:themeColor="text1"/>
          <w:sz w:val="28"/>
          <w:szCs w:val="28"/>
        </w:rPr>
        <w:t>.</w:t>
      </w:r>
      <w:r w:rsidRPr="005B5F27">
        <w:rPr>
          <w:color w:val="000000" w:themeColor="text1"/>
          <w:sz w:val="28"/>
          <w:szCs w:val="28"/>
        </w:rPr>
        <w:t>Порядок присутствия граждан (физических лиц),</w:t>
      </w:r>
      <w:r>
        <w:rPr>
          <w:color w:val="000000" w:themeColor="text1"/>
          <w:sz w:val="28"/>
          <w:szCs w:val="28"/>
        </w:rPr>
        <w:t xml:space="preserve"> </w:t>
      </w:r>
      <w:r w:rsidRPr="005B5F27">
        <w:rPr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</w:t>
      </w:r>
      <w:r w:rsidRPr="00FF17D9">
        <w:rPr>
          <w:color w:val="000000" w:themeColor="text1"/>
          <w:sz w:val="28"/>
          <w:szCs w:val="28"/>
        </w:rPr>
        <w:t>объединений, государственных органов и органов местного самоуправления, устанавливается муниципальным нормативным правовым актом совета депутатов</w:t>
      </w:r>
      <w:r w:rsidR="00FF17D9" w:rsidRPr="00FF17D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FF17D9" w:rsidRP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17D9" w:rsidRPr="00FF17D9">
        <w:rPr>
          <w:color w:val="000000" w:themeColor="text1"/>
          <w:sz w:val="28"/>
          <w:szCs w:val="28"/>
        </w:rPr>
        <w:t>Волховского</w:t>
      </w:r>
      <w:proofErr w:type="spellEnd"/>
      <w:r w:rsidR="00FF17D9" w:rsidRPr="00FF17D9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FF17D9">
        <w:rPr>
          <w:color w:val="000000" w:themeColor="text1"/>
          <w:sz w:val="28"/>
          <w:szCs w:val="28"/>
        </w:rPr>
        <w:t>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Информация о дате, месте и времени заслушивания </w:t>
      </w:r>
      <w:r w:rsidRPr="00C26A62">
        <w:rPr>
          <w:color w:val="000000" w:themeColor="text1"/>
          <w:sz w:val="28"/>
          <w:szCs w:val="28"/>
        </w:rPr>
        <w:t xml:space="preserve">отчетов главы </w:t>
      </w:r>
      <w:r>
        <w:rPr>
          <w:color w:val="000000" w:themeColor="text1"/>
          <w:sz w:val="28"/>
          <w:szCs w:val="28"/>
        </w:rPr>
        <w:t xml:space="preserve">МО </w:t>
      </w:r>
      <w:r w:rsidRPr="00C26A62">
        <w:rPr>
          <w:color w:val="000000" w:themeColor="text1"/>
          <w:sz w:val="28"/>
          <w:szCs w:val="28"/>
        </w:rPr>
        <w:t>и главы администрации подлежит о</w:t>
      </w:r>
      <w:r w:rsidR="00FF17D9">
        <w:rPr>
          <w:color w:val="000000" w:themeColor="text1"/>
          <w:sz w:val="28"/>
          <w:szCs w:val="28"/>
        </w:rPr>
        <w:t>публикованию в газете «</w:t>
      </w:r>
      <w:proofErr w:type="spellStart"/>
      <w:r w:rsidR="00FF17D9">
        <w:rPr>
          <w:color w:val="000000" w:themeColor="text1"/>
          <w:sz w:val="28"/>
          <w:szCs w:val="28"/>
        </w:rPr>
        <w:t>Волховские</w:t>
      </w:r>
      <w:proofErr w:type="spellEnd"/>
      <w:r w:rsidR="00FF17D9">
        <w:rPr>
          <w:color w:val="000000" w:themeColor="text1"/>
          <w:sz w:val="28"/>
          <w:szCs w:val="28"/>
        </w:rPr>
        <w:t xml:space="preserve"> </w:t>
      </w:r>
      <w:r w:rsidR="00FF17D9">
        <w:rPr>
          <w:color w:val="000000" w:themeColor="text1"/>
          <w:sz w:val="28"/>
          <w:szCs w:val="28"/>
        </w:rPr>
        <w:lastRenderedPageBreak/>
        <w:t>огни»</w:t>
      </w:r>
      <w:r w:rsidRPr="00C26A62">
        <w:rPr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FF17D9">
        <w:rPr>
          <w:color w:val="000000" w:themeColor="text1"/>
          <w:sz w:val="28"/>
          <w:szCs w:val="28"/>
        </w:rPr>
        <w:t xml:space="preserve">МО </w:t>
      </w:r>
      <w:proofErr w:type="spellStart"/>
      <w:r w:rsidR="00FF17D9">
        <w:rPr>
          <w:color w:val="000000" w:themeColor="text1"/>
          <w:sz w:val="28"/>
          <w:szCs w:val="28"/>
        </w:rPr>
        <w:t>Селивановское</w:t>
      </w:r>
      <w:proofErr w:type="spellEnd"/>
      <w:r w:rsidR="00FF17D9">
        <w:rPr>
          <w:color w:val="000000" w:themeColor="text1"/>
          <w:sz w:val="28"/>
          <w:szCs w:val="28"/>
        </w:rPr>
        <w:t xml:space="preserve"> сельское поселение</w:t>
      </w:r>
      <w:r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FF17D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Интернет</w:t>
      </w:r>
      <w:r w:rsidR="00FF17D9">
        <w:rPr>
          <w:color w:val="000000" w:themeColor="text1"/>
          <w:sz w:val="28"/>
          <w:szCs w:val="28"/>
        </w:rPr>
        <w:t>»</w:t>
      </w:r>
      <w:r w:rsidRPr="00C26A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</w:t>
      </w:r>
      <w:r w:rsidRPr="00EB0656">
        <w:rPr>
          <w:color w:val="000000" w:themeColor="text1"/>
          <w:sz w:val="28"/>
          <w:szCs w:val="28"/>
        </w:rPr>
        <w:t xml:space="preserve">за </w:t>
      </w:r>
      <w:r w:rsidR="00EB0656" w:rsidRPr="00EB0656">
        <w:rPr>
          <w:color w:val="000000" w:themeColor="text1"/>
          <w:sz w:val="28"/>
          <w:szCs w:val="28"/>
        </w:rPr>
        <w:t>10</w:t>
      </w:r>
      <w:r w:rsidRPr="00EB0656">
        <w:rPr>
          <w:color w:val="000000" w:themeColor="text1"/>
          <w:sz w:val="28"/>
          <w:szCs w:val="28"/>
        </w:rPr>
        <w:t xml:space="preserve"> дней</w:t>
      </w:r>
      <w:r>
        <w:rPr>
          <w:color w:val="000000" w:themeColor="text1"/>
          <w:sz w:val="28"/>
          <w:szCs w:val="28"/>
        </w:rPr>
        <w:t xml:space="preserve"> до даты заслушивания соответствующего отчета.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По результатам заслушивания отчета главы МО и главы администрации</w:t>
      </w:r>
      <w:r w:rsidR="00FF17D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Совет депутатов дает оценку их деятельности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proofErr w:type="gramStart"/>
      <w:r>
        <w:rPr>
          <w:color w:val="000000" w:themeColor="text1"/>
          <w:sz w:val="28"/>
          <w:szCs w:val="28"/>
        </w:rPr>
        <w:t>равенства голосов депутатов Совета депутатов</w:t>
      </w:r>
      <w:proofErr w:type="gramEnd"/>
      <w:r>
        <w:rPr>
          <w:color w:val="000000" w:themeColor="text1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65632A" w:rsidRDefault="0065632A" w:rsidP="0065632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14</w:t>
      </w:r>
      <w:r w:rsidR="00FF17D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>
        <w:rPr>
          <w:color w:val="000000" w:themeColor="text1"/>
          <w:sz w:val="28"/>
          <w:szCs w:val="28"/>
        </w:rPr>
        <w:t xml:space="preserve"> также должна быть обеспечена возможность онлайн просмотра гражданами,</w:t>
      </w:r>
      <w:r w:rsidRPr="00D429DE">
        <w:rPr>
          <w:color w:val="000000" w:themeColor="text1"/>
          <w:sz w:val="28"/>
          <w:szCs w:val="28"/>
        </w:rPr>
        <w:t xml:space="preserve"> в том числе представител</w:t>
      </w:r>
      <w:r>
        <w:rPr>
          <w:color w:val="000000" w:themeColor="text1"/>
          <w:sz w:val="28"/>
          <w:szCs w:val="28"/>
        </w:rPr>
        <w:t>ями</w:t>
      </w:r>
      <w:r w:rsidRPr="00D429DE">
        <w:rPr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>
        <w:rPr>
          <w:color w:val="000000" w:themeColor="text1"/>
          <w:sz w:val="28"/>
          <w:szCs w:val="28"/>
        </w:rPr>
        <w:t xml:space="preserve">органов государственной власти, </w:t>
      </w:r>
      <w:r w:rsidRPr="00D429DE">
        <w:rPr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65632A" w:rsidRPr="00DF5FFB" w:rsidRDefault="00FF17D9" w:rsidP="006563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15.</w:t>
      </w:r>
      <w:r w:rsidR="0065632A" w:rsidRPr="00DF5FFB">
        <w:rPr>
          <w:sz w:val="28"/>
          <w:szCs w:val="28"/>
        </w:rPr>
        <w:t>По итогам заслушивания Советом депутатов может быть рекомендовано главе МО, главе администрации</w:t>
      </w:r>
      <w:r w:rsidR="0065632A" w:rsidRPr="00DF5FFB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="0065632A" w:rsidRPr="00DF5FFB">
        <w:rPr>
          <w:rFonts w:eastAsia="Calibri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="0065632A" w:rsidRPr="00DF5FFB">
        <w:rPr>
          <w:rFonts w:eastAsia="Calibri"/>
          <w:sz w:val="28"/>
          <w:szCs w:val="28"/>
        </w:rPr>
        <w:t>.</w:t>
      </w:r>
    </w:p>
    <w:p w:rsidR="0065632A" w:rsidRDefault="0065632A" w:rsidP="0065632A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eastAsia="Calibri" w:hAnsi="Times New Roman"/>
          <w:sz w:val="28"/>
          <w:szCs w:val="28"/>
        </w:rPr>
      </w:pPr>
    </w:p>
    <w:p w:rsid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5632A" w:rsidRPr="0065632A" w:rsidRDefault="0065632A" w:rsidP="0065632A">
      <w:pPr>
        <w:pStyle w:val="ConsTitle"/>
        <w:widowControl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137150" w:rsidRDefault="00137150"/>
    <w:sectPr w:rsidR="00137150" w:rsidSect="0065632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A"/>
    <w:rsid w:val="00137150"/>
    <w:rsid w:val="0065632A"/>
    <w:rsid w:val="00EB0656"/>
    <w:rsid w:val="00ED0F7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632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632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2021-04-12T11:41:00Z</dcterms:created>
  <dcterms:modified xsi:type="dcterms:W3CDTF">2021-04-20T08:31:00Z</dcterms:modified>
</cp:coreProperties>
</file>