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21" w:rsidRPr="00734F26" w:rsidRDefault="005B3C21" w:rsidP="005B3C21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EE3BF48" wp14:editId="222DE7C1">
            <wp:extent cx="704850" cy="685800"/>
            <wp:effectExtent l="0" t="0" r="0" b="0"/>
            <wp:docPr id="1" name="Рисунок 1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C21" w:rsidRDefault="005B3C21" w:rsidP="005B3C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</w:t>
      </w:r>
    </w:p>
    <w:p w:rsidR="005B3C21" w:rsidRDefault="005B3C21" w:rsidP="005B3C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СЕЛИВАНОВСКОЕ СЕЛЬСКОЕ ПОСЕЛЕНИЕ</w:t>
      </w:r>
    </w:p>
    <w:p w:rsidR="005B3C21" w:rsidRDefault="005B3C21" w:rsidP="005B3C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5B3C21" w:rsidRPr="00F0223C" w:rsidRDefault="005B3C21" w:rsidP="005B3C2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F0223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B3C21" w:rsidRPr="00F26900" w:rsidRDefault="005B3C21" w:rsidP="005B3C2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ЧЕТВЕРТОГО</w:t>
      </w:r>
      <w:r w:rsidRPr="00F26900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5B3C21" w:rsidRDefault="005B3C21" w:rsidP="005B3C21">
      <w:pPr>
        <w:ind w:left="-900"/>
        <w:jc w:val="center"/>
      </w:pPr>
    </w:p>
    <w:p w:rsidR="005B3C21" w:rsidRDefault="005B3C21" w:rsidP="005B3C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C78">
        <w:rPr>
          <w:rFonts w:ascii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B3C21" w:rsidRPr="008B19FD" w:rsidRDefault="005B3C21" w:rsidP="00395DCE">
      <w:pPr>
        <w:ind w:left="-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5DCE">
        <w:rPr>
          <w:rFonts w:ascii="Times New Roman" w:hAnsi="Times New Roman" w:cs="Times New Roman"/>
          <w:sz w:val="28"/>
          <w:szCs w:val="28"/>
        </w:rPr>
        <w:t xml:space="preserve">от 15 ноября 2022 года                                                                                   </w:t>
      </w:r>
      <w:bookmarkStart w:id="0" w:name="_GoBack"/>
      <w:bookmarkEnd w:id="0"/>
      <w:r w:rsidR="00395DCE">
        <w:rPr>
          <w:rFonts w:ascii="Times New Roman" w:hAnsi="Times New Roman" w:cs="Times New Roman"/>
          <w:sz w:val="28"/>
          <w:szCs w:val="28"/>
        </w:rPr>
        <w:t xml:space="preserve"> № 141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5B3C21" w:rsidRDefault="005B3C21" w:rsidP="005B3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C21" w:rsidRPr="008B19FD" w:rsidRDefault="005B3C21" w:rsidP="005B3C2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FD">
        <w:rPr>
          <w:rFonts w:ascii="Times New Roman" w:hAnsi="Times New Roman" w:cs="Times New Roman"/>
          <w:b/>
          <w:sz w:val="28"/>
          <w:szCs w:val="28"/>
        </w:rPr>
        <w:t>Об установлении и введении в действие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r w:rsidRPr="008B19F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Селивановское сельское поселение Волховского муниципального района Ленинградской области</w:t>
      </w:r>
      <w:r w:rsidRPr="008B19FD">
        <w:rPr>
          <w:rFonts w:ascii="Times New Roman" w:hAnsi="Times New Roman" w:cs="Times New Roman"/>
          <w:b/>
          <w:sz w:val="28"/>
          <w:szCs w:val="28"/>
        </w:rPr>
        <w:t xml:space="preserve"> налога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19FD">
        <w:rPr>
          <w:rFonts w:ascii="Times New Roman" w:hAnsi="Times New Roman"/>
          <w:b/>
          <w:sz w:val="28"/>
          <w:szCs w:val="28"/>
        </w:rPr>
        <w:t>с 01.01.202</w:t>
      </w:r>
      <w:r>
        <w:rPr>
          <w:rFonts w:ascii="Times New Roman" w:hAnsi="Times New Roman"/>
          <w:b/>
          <w:sz w:val="28"/>
          <w:szCs w:val="28"/>
        </w:rPr>
        <w:t>3</w:t>
      </w:r>
      <w:r w:rsidRPr="008B19FD">
        <w:rPr>
          <w:rFonts w:ascii="Times New Roman" w:hAnsi="Times New Roman"/>
          <w:b/>
          <w:sz w:val="28"/>
          <w:szCs w:val="28"/>
        </w:rPr>
        <w:t xml:space="preserve"> г.</w:t>
      </w:r>
    </w:p>
    <w:p w:rsidR="005B3C21" w:rsidRDefault="005B3C21" w:rsidP="005B3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19F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8B19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19FD"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B19FD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hyperlink r:id="rId7" w:history="1">
        <w:r w:rsidRPr="008B19FD">
          <w:rPr>
            <w:rFonts w:ascii="Times New Roman" w:hAnsi="Times New Roman" w:cs="Times New Roman"/>
            <w:sz w:val="28"/>
            <w:szCs w:val="28"/>
          </w:rPr>
          <w:t>главой 32</w:t>
        </w:r>
      </w:hyperlink>
      <w:r w:rsidRPr="008B19FD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8B19F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B19FD">
        <w:rPr>
          <w:rFonts w:ascii="Times New Roman" w:hAnsi="Times New Roman" w:cs="Times New Roman"/>
          <w:sz w:val="28"/>
          <w:szCs w:val="28"/>
        </w:rPr>
        <w:t xml:space="preserve"> Ленинградской области от 29.10.2015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8B19FD">
        <w:rPr>
          <w:rFonts w:ascii="Times New Roman" w:hAnsi="Times New Roman" w:cs="Times New Roman"/>
          <w:sz w:val="28"/>
          <w:szCs w:val="28"/>
        </w:rPr>
        <w:t xml:space="preserve">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8B19F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B19FD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8B19FD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8B19FD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8B19FD">
        <w:rPr>
          <w:rFonts w:ascii="Times New Roman" w:hAnsi="Times New Roman" w:cs="Times New Roman"/>
          <w:sz w:val="28"/>
          <w:szCs w:val="28"/>
        </w:rPr>
        <w:t>Селивановское сельское  поселение  Волховского 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B3C21" w:rsidRPr="008B19FD" w:rsidRDefault="005B3C21" w:rsidP="005B3C21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F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B3C21" w:rsidRDefault="005B3C21" w:rsidP="005B3C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2E09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Селивановское сельское  поселение  Волховского 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 налог на имущество физических лиц (далее - налог).</w:t>
      </w: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E0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2E09">
        <w:rPr>
          <w:rFonts w:ascii="Times New Roman" w:hAnsi="Times New Roman" w:cs="Times New Roman"/>
          <w:sz w:val="28"/>
          <w:szCs w:val="28"/>
        </w:rPr>
        <w:t xml:space="preserve">Установить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Селивановское сельское  поселение  Волховского  муниципального района Ленинградской области</w:t>
      </w:r>
      <w:r w:rsidRPr="00C02E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2E09">
        <w:rPr>
          <w:rFonts w:ascii="Times New Roman" w:hAnsi="Times New Roman" w:cs="Times New Roman"/>
          <w:sz w:val="28"/>
          <w:szCs w:val="28"/>
        </w:rPr>
        <w:t xml:space="preserve">следующие ставки </w:t>
      </w:r>
      <w:proofErr w:type="gramStart"/>
      <w:r w:rsidRPr="00C02E09">
        <w:rPr>
          <w:rFonts w:ascii="Times New Roman" w:hAnsi="Times New Roman" w:cs="Times New Roman"/>
          <w:sz w:val="28"/>
          <w:szCs w:val="28"/>
        </w:rPr>
        <w:t>налога</w:t>
      </w:r>
      <w:proofErr w:type="gramEnd"/>
      <w:r w:rsidRPr="00C02E0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 исходя из кадастровой стоимости объекта налогообложения:</w:t>
      </w: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21" w:rsidRPr="00C02E09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21" w:rsidRPr="00C02E09" w:rsidRDefault="005B3C21" w:rsidP="005B3C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1928"/>
      </w:tblGrid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 налогообложения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Ставка налога на имущество физических лиц, проценты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Жилых домов, частей жилых домов, квартир, частей квартир, комнат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Гаражи и </w:t>
            </w:r>
            <w:proofErr w:type="spellStart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-места, в том числе расположенных в объектах налогообложения, указанных в подпункте 2  пункта 1 статьи 406 Налогового кодекса РФ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</w:t>
            </w:r>
            <w:hyperlink r:id="rId9" w:history="1">
              <w:r w:rsidRPr="008B19FD">
                <w:rPr>
                  <w:rFonts w:ascii="Times New Roman" w:hAnsi="Times New Roman" w:cs="Times New Roman"/>
                  <w:sz w:val="28"/>
                  <w:szCs w:val="28"/>
                </w:rPr>
                <w:t>пунктом 7 статьи 378.2</w:t>
              </w:r>
            </w:hyperlink>
            <w:r w:rsidRPr="008B19F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в отношении объектов налогообложения, предусмотренных </w:t>
            </w:r>
            <w:hyperlink r:id="rId10" w:history="1">
              <w:r w:rsidRPr="008B19FD">
                <w:rPr>
                  <w:rFonts w:ascii="Times New Roman" w:hAnsi="Times New Roman" w:cs="Times New Roman"/>
                  <w:sz w:val="28"/>
                  <w:szCs w:val="28"/>
                </w:rPr>
                <w:t>абзацем вторым пункта 10 статьи 378.2</w:t>
              </w:r>
            </w:hyperlink>
            <w:r w:rsidRPr="008B19FD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РФ, а также в отношении объектов налогообложения, к</w:t>
            </w: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адастровая стоимость каждого из которых превышает 300 миллионов рублей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B3C21" w:rsidRPr="00C02E09" w:rsidTr="00AF3C0B">
        <w:tc>
          <w:tcPr>
            <w:tcW w:w="7143" w:type="dxa"/>
            <w:vAlign w:val="center"/>
          </w:tcPr>
          <w:p w:rsidR="005B3C21" w:rsidRPr="00C02E09" w:rsidRDefault="005B3C21" w:rsidP="00AF3C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09">
              <w:rPr>
                <w:rFonts w:ascii="Times New Roman" w:hAnsi="Times New Roman" w:cs="Times New Roman"/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1928" w:type="dxa"/>
            <w:vAlign w:val="center"/>
          </w:tcPr>
          <w:p w:rsidR="005B3C21" w:rsidRPr="00C02E09" w:rsidRDefault="005B3C21" w:rsidP="00AF3C0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9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19FD">
        <w:rPr>
          <w:rFonts w:ascii="Times New Roman" w:hAnsi="Times New Roman" w:cs="Times New Roman"/>
          <w:sz w:val="28"/>
          <w:szCs w:val="28"/>
        </w:rPr>
        <w:t>Признать утратившим силу с 01.01.20</w:t>
      </w:r>
      <w:r>
        <w:rPr>
          <w:rFonts w:ascii="Times New Roman" w:hAnsi="Times New Roman" w:cs="Times New Roman"/>
          <w:sz w:val="28"/>
          <w:szCs w:val="28"/>
        </w:rPr>
        <w:t>23 года</w:t>
      </w:r>
      <w:r w:rsidRPr="008B19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8B19FD">
          <w:rPr>
            <w:rFonts w:ascii="Times New Roman" w:hAnsi="Times New Roman" w:cs="Times New Roman"/>
            <w:sz w:val="28"/>
            <w:szCs w:val="28"/>
          </w:rPr>
          <w:t>решение</w:t>
        </w:r>
      </w:hyperlink>
      <w:r w:rsidRPr="008B19FD">
        <w:rPr>
          <w:rFonts w:ascii="Times New Roman" w:hAnsi="Times New Roman" w:cs="Times New Roman"/>
          <w:sz w:val="28"/>
          <w:szCs w:val="28"/>
        </w:rPr>
        <w:t xml:space="preserve"> Совета депутатов   муниципального  образования   Селивановское  сельское  поселение  №</w:t>
      </w:r>
      <w:r>
        <w:rPr>
          <w:rFonts w:ascii="Times New Roman" w:hAnsi="Times New Roman" w:cs="Times New Roman"/>
          <w:sz w:val="28"/>
          <w:szCs w:val="28"/>
        </w:rPr>
        <w:t xml:space="preserve"> 95 от  23.11.2021</w:t>
      </w:r>
      <w:r w:rsidRPr="008B19F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02E09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огни» и размещению на официальном сайте МО Селивановское сельское поселение в сети «Интернет»</w:t>
      </w:r>
      <w:r w:rsidRPr="00C02E09">
        <w:rPr>
          <w:rFonts w:ascii="Times New Roman" w:hAnsi="Times New Roman" w:cs="Times New Roman"/>
          <w:sz w:val="28"/>
          <w:szCs w:val="28"/>
        </w:rPr>
        <w:t>.</w:t>
      </w:r>
    </w:p>
    <w:p w:rsidR="005B3C21" w:rsidRDefault="005B3C21" w:rsidP="005B3C2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02E0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02E0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5B3C21" w:rsidRDefault="005B3C21" w:rsidP="005B3C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C21" w:rsidRDefault="005B3C21" w:rsidP="005B3C2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37150" w:rsidRDefault="005B3C21" w:rsidP="005B3C21">
      <w:r>
        <w:rPr>
          <w:rFonts w:ascii="Times New Roman" w:hAnsi="Times New Roman" w:cs="Times New Roman"/>
          <w:sz w:val="28"/>
          <w:szCs w:val="28"/>
        </w:rPr>
        <w:t xml:space="preserve">Селивановское сельское поселение                                             Н.И. Петров     </w:t>
      </w:r>
    </w:p>
    <w:sectPr w:rsidR="00137150" w:rsidSect="005B3C2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C21"/>
    <w:rsid w:val="00137150"/>
    <w:rsid w:val="00395DCE"/>
    <w:rsid w:val="005B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2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5B3C2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B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C21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Title">
    <w:name w:val="ConsTitle"/>
    <w:uiPriority w:val="99"/>
    <w:rsid w:val="005B3C21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5B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C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7EE4EF0F68F1D74B2C745614A2185CF8648BE35F4C3F68C05D92F156914CED16AFFE35M1e0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11" Type="http://schemas.openxmlformats.org/officeDocument/2006/relationships/hyperlink" Target="consultantplus://offline/ref=0169FD2CE74E13BAA3A47EE4EF0F68F1D7452F71561BA2185CF8648BE35F4C3F68C05D92F156914CED16AFFE35M1e0I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69FD2CE74E13BAA3A461F5FA0F68F1D54F2F775811A2185CF8648BE35F4C3F7AC00596F2568646B959E9AB3918E8BE40D6019B3D15M5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2</cp:revision>
  <cp:lastPrinted>2022-11-15T11:07:00Z</cp:lastPrinted>
  <dcterms:created xsi:type="dcterms:W3CDTF">2022-11-15T11:05:00Z</dcterms:created>
  <dcterms:modified xsi:type="dcterms:W3CDTF">2022-11-17T13:18:00Z</dcterms:modified>
</cp:coreProperties>
</file>