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D" w:rsidRDefault="00E30CFD" w:rsidP="00E30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замещенных мест в субъектах малого и среднего п</w:t>
      </w:r>
      <w:r w:rsidR="00855168">
        <w:rPr>
          <w:rFonts w:ascii="Times New Roman" w:hAnsi="Times New Roman" w:cs="Times New Roman"/>
          <w:sz w:val="28"/>
          <w:szCs w:val="28"/>
        </w:rPr>
        <w:t>редпринимательства на 01.01.2023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30CFD" w:rsidTr="00D20E5A">
        <w:tc>
          <w:tcPr>
            <w:tcW w:w="6345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Торговля розничная строительными материалами, не включенными в другие группировки, в специализированных магазинах (47.52.7)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Аренда и управление собственным или арендованным жилым недвижимым имуществом (68.20.1)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Распиловка и строгание древесины (16.10)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Строительство жилых и нежилых зданий (41.20)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Торговля розничная преимущественно пищевыми продуктами, включая напитки, и табачными изделиями в неспециализированных магазинах (47.11)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Торговля розничная спортивным оборудованием и спортивными товарами в специализированных магазинах (47.64)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Торговля розничная предметами антиквариата (47.79.1)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Деятельность центров обработки телефонных вызовов (82.20)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Деятельность автомобильного грузового транспорта (49.41)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Производство прочих готовых металлических изделий, не включенных в другие группировки (25.99)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Торговля розничная обувью и изделиями из кожи в специализированных магазинах (47.72)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 w:rsidRPr="00090117">
              <w:t>Предоставление услуг парикмахерскими и салонами красоты (96.02)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CFD" w:rsidTr="002F756C">
        <w:tc>
          <w:tcPr>
            <w:tcW w:w="6345" w:type="dxa"/>
          </w:tcPr>
          <w:p w:rsidR="00E30CFD" w:rsidRPr="00090117" w:rsidRDefault="00E30CFD" w:rsidP="00062AD5">
            <w:r>
              <w:t>Итого</w:t>
            </w:r>
          </w:p>
        </w:tc>
        <w:tc>
          <w:tcPr>
            <w:tcW w:w="3226" w:type="dxa"/>
          </w:tcPr>
          <w:p w:rsidR="00E30CFD" w:rsidRDefault="00E30CFD" w:rsidP="00D20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D"/>
    <w:rsid w:val="00137150"/>
    <w:rsid w:val="00855168"/>
    <w:rsid w:val="00E3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2023-07-24T09:38:00Z</dcterms:created>
  <dcterms:modified xsi:type="dcterms:W3CDTF">2023-07-24T09:46:00Z</dcterms:modified>
</cp:coreProperties>
</file>